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EA" w:rsidRDefault="005E490C" w:rsidP="00F30FF9">
      <w:pPr>
        <w:spacing w:after="0"/>
        <w:jc w:val="center"/>
        <w:rPr>
          <w:rFonts w:ascii="Times New Roman" w:hAnsi="Times New Roman" w:cs="Times New Roman"/>
          <w:b/>
          <w:sz w:val="28"/>
          <w:szCs w:val="28"/>
        </w:rPr>
      </w:pPr>
      <w:r w:rsidRPr="005D7770">
        <w:rPr>
          <w:rFonts w:ascii="Times New Roman" w:hAnsi="Times New Roman" w:cs="Times New Roman"/>
          <w:b/>
          <w:sz w:val="28"/>
          <w:szCs w:val="28"/>
        </w:rPr>
        <w:t xml:space="preserve">VERBALE DELLA RIUNIONE DELLA COMMISSIONE </w:t>
      </w:r>
      <w:r w:rsidR="006D7AEA">
        <w:rPr>
          <w:rFonts w:ascii="Times New Roman" w:hAnsi="Times New Roman" w:cs="Times New Roman"/>
          <w:b/>
          <w:sz w:val="28"/>
          <w:szCs w:val="28"/>
        </w:rPr>
        <w:t>PARITETICA</w:t>
      </w:r>
      <w:r w:rsidR="00F30FF9">
        <w:rPr>
          <w:rFonts w:ascii="Times New Roman" w:hAnsi="Times New Roman" w:cs="Times New Roman"/>
          <w:b/>
          <w:sz w:val="28"/>
          <w:szCs w:val="28"/>
        </w:rPr>
        <w:t xml:space="preserve">  </w:t>
      </w:r>
    </w:p>
    <w:p w:rsidR="00F54C55" w:rsidRDefault="00A37988" w:rsidP="00F30FF9">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6D7AEA">
        <w:rPr>
          <w:rFonts w:ascii="Times New Roman" w:hAnsi="Times New Roman" w:cs="Times New Roman"/>
          <w:b/>
          <w:sz w:val="28"/>
          <w:szCs w:val="28"/>
        </w:rPr>
        <w:t xml:space="preserve"> </w:t>
      </w:r>
      <w:r>
        <w:rPr>
          <w:rFonts w:ascii="Times New Roman" w:hAnsi="Times New Roman" w:cs="Times New Roman"/>
          <w:b/>
          <w:sz w:val="28"/>
          <w:szCs w:val="28"/>
        </w:rPr>
        <w:t>LUGL</w:t>
      </w:r>
      <w:r w:rsidR="006D7AEA">
        <w:rPr>
          <w:rFonts w:ascii="Times New Roman" w:hAnsi="Times New Roman" w:cs="Times New Roman"/>
          <w:b/>
          <w:sz w:val="28"/>
          <w:szCs w:val="28"/>
        </w:rPr>
        <w:t>I</w:t>
      </w:r>
      <w:r w:rsidR="005E40AD">
        <w:rPr>
          <w:rFonts w:ascii="Times New Roman" w:hAnsi="Times New Roman" w:cs="Times New Roman"/>
          <w:b/>
          <w:sz w:val="28"/>
          <w:szCs w:val="28"/>
        </w:rPr>
        <w:t>O 2015</w:t>
      </w:r>
    </w:p>
    <w:p w:rsidR="005D7770" w:rsidRPr="005D7770" w:rsidRDefault="005D7770" w:rsidP="005D7770">
      <w:pPr>
        <w:spacing w:after="0"/>
        <w:rPr>
          <w:rFonts w:ascii="Times New Roman" w:hAnsi="Times New Roman" w:cs="Times New Roman"/>
          <w:b/>
          <w:sz w:val="28"/>
          <w:szCs w:val="28"/>
        </w:rPr>
      </w:pPr>
    </w:p>
    <w:p w:rsidR="005E490C" w:rsidRPr="00B10B5C" w:rsidRDefault="005E490C"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Il giorno </w:t>
      </w:r>
      <w:r w:rsidR="00A37988">
        <w:rPr>
          <w:rFonts w:ascii="Times New Roman" w:hAnsi="Times New Roman" w:cs="Times New Roman"/>
          <w:sz w:val="24"/>
          <w:szCs w:val="24"/>
        </w:rPr>
        <w:t>1 lugl</w:t>
      </w:r>
      <w:r w:rsidR="009407AD" w:rsidRPr="00B10B5C">
        <w:rPr>
          <w:rFonts w:ascii="Times New Roman" w:hAnsi="Times New Roman" w:cs="Times New Roman"/>
          <w:sz w:val="24"/>
          <w:szCs w:val="24"/>
        </w:rPr>
        <w:t>io</w:t>
      </w:r>
      <w:r w:rsidRPr="00B10B5C">
        <w:rPr>
          <w:rFonts w:ascii="Times New Roman" w:hAnsi="Times New Roman" w:cs="Times New Roman"/>
          <w:sz w:val="24"/>
          <w:szCs w:val="24"/>
        </w:rPr>
        <w:t xml:space="preserve"> 2015,</w:t>
      </w:r>
      <w:r w:rsidR="00A37988">
        <w:rPr>
          <w:rFonts w:ascii="Times New Roman" w:hAnsi="Times New Roman" w:cs="Times New Roman"/>
          <w:sz w:val="24"/>
          <w:szCs w:val="24"/>
        </w:rPr>
        <w:t xml:space="preserve"> alle ore 9,30</w:t>
      </w:r>
      <w:r w:rsidRPr="00B10B5C">
        <w:rPr>
          <w:rFonts w:ascii="Times New Roman" w:hAnsi="Times New Roman" w:cs="Times New Roman"/>
          <w:sz w:val="24"/>
          <w:szCs w:val="24"/>
        </w:rPr>
        <w:t>,</w:t>
      </w:r>
      <w:r w:rsidR="00034694" w:rsidRPr="00B10B5C">
        <w:rPr>
          <w:rFonts w:ascii="Times New Roman" w:hAnsi="Times New Roman" w:cs="Times New Roman"/>
          <w:sz w:val="24"/>
          <w:szCs w:val="24"/>
        </w:rPr>
        <w:t xml:space="preserve"> la Commissione </w:t>
      </w:r>
      <w:r w:rsidR="009407AD" w:rsidRPr="00B10B5C">
        <w:rPr>
          <w:rFonts w:ascii="Times New Roman" w:hAnsi="Times New Roman" w:cs="Times New Roman"/>
          <w:sz w:val="24"/>
          <w:szCs w:val="24"/>
        </w:rPr>
        <w:t xml:space="preserve">Paritetica composta </w:t>
      </w:r>
      <w:r w:rsidRPr="00B10B5C">
        <w:rPr>
          <w:rFonts w:ascii="Times New Roman" w:hAnsi="Times New Roman" w:cs="Times New Roman"/>
          <w:sz w:val="24"/>
          <w:szCs w:val="24"/>
        </w:rPr>
        <w:t xml:space="preserve">dal Prof. </w:t>
      </w:r>
      <w:r w:rsidR="009407AD" w:rsidRPr="00B10B5C">
        <w:rPr>
          <w:rFonts w:ascii="Times New Roman" w:hAnsi="Times New Roman" w:cs="Times New Roman"/>
          <w:sz w:val="24"/>
          <w:szCs w:val="24"/>
        </w:rPr>
        <w:t>Luigi Brunet</w:t>
      </w:r>
      <w:r w:rsidR="00A37988">
        <w:rPr>
          <w:rFonts w:ascii="Times New Roman" w:hAnsi="Times New Roman" w:cs="Times New Roman"/>
          <w:sz w:val="24"/>
          <w:szCs w:val="24"/>
        </w:rPr>
        <w:t>ti,</w:t>
      </w:r>
      <w:r w:rsidR="009407AD" w:rsidRPr="00B10B5C">
        <w:rPr>
          <w:rFonts w:ascii="Times New Roman" w:hAnsi="Times New Roman" w:cs="Times New Roman"/>
          <w:sz w:val="24"/>
          <w:szCs w:val="24"/>
        </w:rPr>
        <w:t xml:space="preserve"> dalla Prof. Cecilia Coletti,</w:t>
      </w:r>
      <w:r w:rsidRPr="00B10B5C">
        <w:rPr>
          <w:rFonts w:ascii="Times New Roman" w:hAnsi="Times New Roman" w:cs="Times New Roman"/>
          <w:sz w:val="24"/>
          <w:szCs w:val="24"/>
        </w:rPr>
        <w:t xml:space="preserve"> dal Dott. </w:t>
      </w:r>
      <w:r w:rsidR="009407AD" w:rsidRPr="00B10B5C">
        <w:rPr>
          <w:rFonts w:ascii="Times New Roman" w:hAnsi="Times New Roman" w:cs="Times New Roman"/>
          <w:sz w:val="24"/>
          <w:szCs w:val="24"/>
        </w:rPr>
        <w:t>Guido Angelini, e dai Sigg. Andrea De Blasi, Anna Di Gennaro, Cristina Di Legge e Fabrizio Masciulli, in qualità dei rappresentanti degli studenti</w:t>
      </w:r>
      <w:r w:rsidRPr="00B10B5C">
        <w:rPr>
          <w:rFonts w:ascii="Times New Roman" w:hAnsi="Times New Roman" w:cs="Times New Roman"/>
          <w:sz w:val="24"/>
          <w:szCs w:val="24"/>
        </w:rPr>
        <w:t>, si è riunita nell</w:t>
      </w:r>
      <w:r w:rsidR="009407AD" w:rsidRPr="00B10B5C">
        <w:rPr>
          <w:rFonts w:ascii="Times New Roman" w:hAnsi="Times New Roman" w:cs="Times New Roman"/>
          <w:sz w:val="24"/>
          <w:szCs w:val="24"/>
        </w:rPr>
        <w:t xml:space="preserve">a Sala Riunioni di Chimica Generale ed Inorganica </w:t>
      </w:r>
      <w:r w:rsidRPr="00B10B5C">
        <w:rPr>
          <w:rFonts w:ascii="Times New Roman" w:hAnsi="Times New Roman" w:cs="Times New Roman"/>
          <w:sz w:val="24"/>
          <w:szCs w:val="24"/>
        </w:rPr>
        <w:t>del Dipartimento di Farmacia, su convocazione del</w:t>
      </w:r>
      <w:r w:rsidR="004F70D1" w:rsidRPr="00B10B5C">
        <w:rPr>
          <w:rFonts w:ascii="Times New Roman" w:hAnsi="Times New Roman" w:cs="Times New Roman"/>
          <w:sz w:val="24"/>
          <w:szCs w:val="24"/>
        </w:rPr>
        <w:t xml:space="preserve"> Presidente della Commissione, P</w:t>
      </w:r>
      <w:r w:rsidRPr="00B10B5C">
        <w:rPr>
          <w:rFonts w:ascii="Times New Roman" w:hAnsi="Times New Roman" w:cs="Times New Roman"/>
          <w:sz w:val="24"/>
          <w:szCs w:val="24"/>
        </w:rPr>
        <w:t>rof. Cecilia Coletti, per discutere il seguente ordine del giorno:</w:t>
      </w:r>
    </w:p>
    <w:p w:rsidR="00A37988" w:rsidRPr="00A37988" w:rsidRDefault="00A37988" w:rsidP="00A37988">
      <w:pPr>
        <w:tabs>
          <w:tab w:val="left" w:pos="426"/>
        </w:tabs>
        <w:spacing w:line="360" w:lineRule="auto"/>
        <w:rPr>
          <w:rFonts w:ascii="Times New Roman" w:hAnsi="Times New Roman" w:cs="Times New Roman"/>
          <w:sz w:val="24"/>
          <w:szCs w:val="24"/>
        </w:rPr>
      </w:pPr>
      <w:r w:rsidRPr="00A37988">
        <w:rPr>
          <w:rFonts w:ascii="Times New Roman" w:hAnsi="Times New Roman" w:cs="Times New Roman"/>
          <w:sz w:val="24"/>
          <w:szCs w:val="24"/>
        </w:rPr>
        <w:t>1  -</w:t>
      </w:r>
      <w:r w:rsidRPr="00A37988">
        <w:rPr>
          <w:rFonts w:ascii="Times New Roman" w:hAnsi="Times New Roman" w:cs="Times New Roman"/>
          <w:sz w:val="24"/>
          <w:szCs w:val="24"/>
        </w:rPr>
        <w:tab/>
        <w:t>Attività sinergiche tra Commissione Paritetica di Dipartimento e Nucleo di Valutazione di Ateneo</w:t>
      </w:r>
    </w:p>
    <w:p w:rsidR="00A37988" w:rsidRPr="00A37988" w:rsidRDefault="00A37988" w:rsidP="00A37988">
      <w:pPr>
        <w:tabs>
          <w:tab w:val="left" w:pos="426"/>
        </w:tabs>
        <w:spacing w:line="360" w:lineRule="auto"/>
        <w:rPr>
          <w:rFonts w:ascii="Times New Roman" w:hAnsi="Times New Roman" w:cs="Times New Roman"/>
          <w:sz w:val="24"/>
          <w:szCs w:val="24"/>
        </w:rPr>
      </w:pPr>
      <w:r w:rsidRPr="00A37988">
        <w:rPr>
          <w:rFonts w:ascii="Times New Roman" w:hAnsi="Times New Roman" w:cs="Times New Roman"/>
          <w:sz w:val="24"/>
          <w:szCs w:val="24"/>
        </w:rPr>
        <w:t>2  -   Identificazione degli indicatori necessari alla valutazione dei CdS e loro reperimento</w:t>
      </w:r>
    </w:p>
    <w:p w:rsidR="00A37988" w:rsidRPr="00A37988" w:rsidRDefault="00A37988" w:rsidP="00A37988">
      <w:pPr>
        <w:tabs>
          <w:tab w:val="left" w:pos="426"/>
        </w:tabs>
        <w:spacing w:line="360" w:lineRule="auto"/>
        <w:rPr>
          <w:rFonts w:ascii="Times New Roman" w:hAnsi="Times New Roman" w:cs="Times New Roman"/>
          <w:sz w:val="24"/>
          <w:szCs w:val="24"/>
        </w:rPr>
      </w:pPr>
      <w:r w:rsidRPr="00A37988">
        <w:rPr>
          <w:rFonts w:ascii="Times New Roman" w:hAnsi="Times New Roman" w:cs="Times New Roman"/>
          <w:sz w:val="24"/>
          <w:szCs w:val="24"/>
        </w:rPr>
        <w:t xml:space="preserve">3  - </w:t>
      </w:r>
      <w:r w:rsidRPr="00A37988">
        <w:rPr>
          <w:rFonts w:ascii="Times New Roman" w:hAnsi="Times New Roman" w:cs="Times New Roman"/>
          <w:sz w:val="24"/>
          <w:szCs w:val="24"/>
        </w:rPr>
        <w:tab/>
        <w:t>Comunicazioni da parte dei rappresentanti degli studenti</w:t>
      </w:r>
    </w:p>
    <w:p w:rsidR="00A37988" w:rsidRPr="00A37988" w:rsidRDefault="00A37988" w:rsidP="00A37988">
      <w:pPr>
        <w:pStyle w:val="NormalWeb"/>
        <w:spacing w:before="0" w:beforeAutospacing="0"/>
        <w:ind w:left="360" w:hanging="360"/>
        <w:jc w:val="both"/>
      </w:pPr>
      <w:r w:rsidRPr="00A37988">
        <w:t>4 -   Varie ed eventuali</w:t>
      </w:r>
    </w:p>
    <w:p w:rsidR="004E5605" w:rsidRDefault="00A37988" w:rsidP="005D7770">
      <w:pPr>
        <w:jc w:val="both"/>
        <w:rPr>
          <w:rFonts w:ascii="Times New Roman" w:hAnsi="Times New Roman" w:cs="Times New Roman"/>
          <w:sz w:val="24"/>
          <w:szCs w:val="24"/>
        </w:rPr>
      </w:pPr>
      <w:r>
        <w:rPr>
          <w:rFonts w:ascii="Times New Roman" w:hAnsi="Times New Roman" w:cs="Times New Roman"/>
          <w:sz w:val="24"/>
          <w:szCs w:val="24"/>
        </w:rPr>
        <w:t>Il Prof. Giuseppe Carlucci risulta assente giustificato.</w:t>
      </w:r>
    </w:p>
    <w:p w:rsidR="005E490C" w:rsidRDefault="00AA5CDF"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Sono presenti anche i Presidenti del CdS in CTF, Prof. Luigina Cellini, e del CdS in Farmacia, Prof. Amelia Cataldi, </w:t>
      </w:r>
      <w:r w:rsidR="009C648B">
        <w:rPr>
          <w:rFonts w:ascii="Times New Roman" w:hAnsi="Times New Roman" w:cs="Times New Roman"/>
          <w:sz w:val="24"/>
          <w:szCs w:val="24"/>
        </w:rPr>
        <w:t xml:space="preserve">e il Presidente del Nucleo di Valutazione di Ateneo, Prof. Nazzareno Re, </w:t>
      </w:r>
      <w:r w:rsidRPr="00B10B5C">
        <w:rPr>
          <w:rFonts w:ascii="Times New Roman" w:hAnsi="Times New Roman" w:cs="Times New Roman"/>
          <w:sz w:val="24"/>
          <w:szCs w:val="24"/>
        </w:rPr>
        <w:t xml:space="preserve">con funzione consultiva. </w:t>
      </w:r>
    </w:p>
    <w:p w:rsidR="004E5605" w:rsidRPr="00B10B5C" w:rsidRDefault="004E5605" w:rsidP="005D7770">
      <w:pPr>
        <w:jc w:val="both"/>
        <w:rPr>
          <w:rFonts w:ascii="Times New Roman" w:hAnsi="Times New Roman" w:cs="Times New Roman"/>
          <w:sz w:val="24"/>
          <w:szCs w:val="24"/>
        </w:rPr>
      </w:pPr>
      <w:r>
        <w:rPr>
          <w:rFonts w:ascii="Times New Roman" w:hAnsi="Times New Roman" w:cs="Times New Roman"/>
          <w:sz w:val="24"/>
          <w:szCs w:val="24"/>
        </w:rPr>
        <w:t>Prima di aprire la seduta la Commissione decide di nominare al suo interno un Segretario, nella persona del Sig. Fabrizio Masciulli.</w:t>
      </w:r>
    </w:p>
    <w:p w:rsidR="00B10B5C" w:rsidRDefault="003A1663"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La Prof. Coletti </w:t>
      </w:r>
      <w:r w:rsidR="006104F9">
        <w:rPr>
          <w:rFonts w:ascii="Times New Roman" w:hAnsi="Times New Roman" w:cs="Times New Roman"/>
          <w:sz w:val="24"/>
          <w:szCs w:val="24"/>
        </w:rPr>
        <w:t>dichiara aperta la seduta, introducendo i</w:t>
      </w:r>
      <w:r w:rsidRPr="00B10B5C">
        <w:rPr>
          <w:rFonts w:ascii="Times New Roman" w:hAnsi="Times New Roman" w:cs="Times New Roman"/>
          <w:sz w:val="24"/>
          <w:szCs w:val="24"/>
        </w:rPr>
        <w:t>l primo punto all’o.d.g..</w:t>
      </w:r>
    </w:p>
    <w:p w:rsidR="00BD750A" w:rsidRPr="00B10B5C" w:rsidRDefault="00BD750A" w:rsidP="005D7770">
      <w:pPr>
        <w:jc w:val="both"/>
        <w:rPr>
          <w:rFonts w:ascii="Times New Roman" w:hAnsi="Times New Roman" w:cs="Times New Roman"/>
          <w:sz w:val="24"/>
          <w:szCs w:val="24"/>
        </w:rPr>
      </w:pPr>
      <w:bookmarkStart w:id="0" w:name="_GoBack"/>
      <w:bookmarkEnd w:id="0"/>
    </w:p>
    <w:p w:rsidR="003A1663" w:rsidRPr="00B10B5C" w:rsidRDefault="003A1663" w:rsidP="006104F9">
      <w:pPr>
        <w:tabs>
          <w:tab w:val="left" w:pos="426"/>
        </w:tabs>
        <w:spacing w:line="360" w:lineRule="auto"/>
        <w:jc w:val="center"/>
        <w:rPr>
          <w:rFonts w:ascii="Times New Roman" w:hAnsi="Times New Roman" w:cs="Times New Roman"/>
          <w:b/>
          <w:sz w:val="24"/>
          <w:szCs w:val="24"/>
        </w:rPr>
      </w:pPr>
      <w:r w:rsidRPr="006104F9">
        <w:rPr>
          <w:rFonts w:ascii="Times New Roman" w:hAnsi="Times New Roman" w:cs="Times New Roman"/>
          <w:b/>
          <w:sz w:val="24"/>
          <w:szCs w:val="24"/>
        </w:rPr>
        <w:t xml:space="preserve">1- </w:t>
      </w:r>
      <w:r w:rsidR="006104F9" w:rsidRPr="006104F9">
        <w:rPr>
          <w:rFonts w:ascii="Times New Roman" w:hAnsi="Times New Roman" w:cs="Times New Roman"/>
          <w:b/>
          <w:sz w:val="24"/>
          <w:szCs w:val="24"/>
        </w:rPr>
        <w:t>Attività sinergiche tra Commissione Paritetica di Dipartimento e Nucleo di Valutazione di Ateneo</w:t>
      </w:r>
    </w:p>
    <w:p w:rsidR="00454F2A" w:rsidRDefault="00693885" w:rsidP="00693885">
      <w:pPr>
        <w:jc w:val="both"/>
        <w:rPr>
          <w:rFonts w:ascii="Times New Roman" w:hAnsi="Times New Roman" w:cs="Times New Roman"/>
          <w:sz w:val="24"/>
          <w:szCs w:val="24"/>
        </w:rPr>
      </w:pPr>
      <w:r>
        <w:rPr>
          <w:rFonts w:ascii="Times New Roman" w:hAnsi="Times New Roman" w:cs="Times New Roman"/>
          <w:sz w:val="24"/>
          <w:szCs w:val="24"/>
        </w:rPr>
        <w:t xml:space="preserve">A tale riguardo il Prof. Re illustra i compiti della Commissione Paritetica </w:t>
      </w:r>
      <w:r w:rsidR="006C7D2F">
        <w:rPr>
          <w:rFonts w:ascii="Times New Roman" w:hAnsi="Times New Roman" w:cs="Times New Roman"/>
          <w:sz w:val="24"/>
          <w:szCs w:val="24"/>
        </w:rPr>
        <w:t>connessi anche alle</w:t>
      </w:r>
      <w:r>
        <w:rPr>
          <w:rFonts w:ascii="Times New Roman" w:hAnsi="Times New Roman" w:cs="Times New Roman"/>
          <w:sz w:val="24"/>
          <w:szCs w:val="24"/>
        </w:rPr>
        <w:t xml:space="preserve"> procedure AVA (Autovalutazione, Valutazione periodica, Accreditamento) come da documenti ANVUR</w:t>
      </w:r>
      <w:r w:rsidR="00BC1D48">
        <w:rPr>
          <w:rFonts w:ascii="Times New Roman" w:hAnsi="Times New Roman" w:cs="Times New Roman"/>
          <w:sz w:val="24"/>
          <w:szCs w:val="24"/>
        </w:rPr>
        <w:t>. Sottolinea poi che alcuni degli indicatori che vengono richiesti ai Nuclei di Valutazione nella loro Relazione Annuale possono essere efficacemente usati anche dalla Commissione Paritetica a livello dei singoli CdS</w:t>
      </w:r>
      <w:r>
        <w:rPr>
          <w:rFonts w:ascii="Times New Roman" w:hAnsi="Times New Roman" w:cs="Times New Roman"/>
          <w:sz w:val="24"/>
          <w:szCs w:val="24"/>
        </w:rPr>
        <w:t>.</w:t>
      </w:r>
      <w:r w:rsidR="00BC1D48">
        <w:rPr>
          <w:rFonts w:ascii="Times New Roman" w:hAnsi="Times New Roman" w:cs="Times New Roman"/>
          <w:sz w:val="24"/>
          <w:szCs w:val="24"/>
        </w:rPr>
        <w:t xml:space="preserve"> Si passa dunque alla discussione del secondo punto dell’ordine degl giorno.</w:t>
      </w:r>
      <w:r w:rsidR="00D8545A" w:rsidRPr="00B10B5C">
        <w:rPr>
          <w:rFonts w:ascii="Times New Roman" w:hAnsi="Times New Roman" w:cs="Times New Roman"/>
          <w:sz w:val="24"/>
          <w:szCs w:val="24"/>
        </w:rPr>
        <w:t xml:space="preserve"> </w:t>
      </w:r>
    </w:p>
    <w:p w:rsidR="00B675D6" w:rsidRDefault="00B675D6" w:rsidP="00693885">
      <w:pPr>
        <w:jc w:val="both"/>
        <w:rPr>
          <w:rFonts w:ascii="Times New Roman" w:hAnsi="Times New Roman" w:cs="Times New Roman"/>
          <w:sz w:val="24"/>
          <w:szCs w:val="24"/>
        </w:rPr>
      </w:pPr>
    </w:p>
    <w:p w:rsidR="00BC1D48" w:rsidRPr="00BC1D48" w:rsidRDefault="00BC1D48" w:rsidP="00BC1D48">
      <w:pPr>
        <w:tabs>
          <w:tab w:val="left" w:pos="426"/>
        </w:tabs>
        <w:spacing w:line="360" w:lineRule="auto"/>
        <w:jc w:val="center"/>
        <w:rPr>
          <w:rFonts w:ascii="Times New Roman" w:hAnsi="Times New Roman" w:cs="Times New Roman"/>
          <w:b/>
          <w:sz w:val="24"/>
          <w:szCs w:val="24"/>
        </w:rPr>
      </w:pPr>
      <w:r w:rsidRPr="00BC1D48">
        <w:rPr>
          <w:rFonts w:ascii="Times New Roman" w:hAnsi="Times New Roman" w:cs="Times New Roman"/>
          <w:b/>
          <w:sz w:val="24"/>
          <w:szCs w:val="24"/>
        </w:rPr>
        <w:t>2  -   Identificazione degli indicatori necessari alla valutazione dei CdS e loro reperimento</w:t>
      </w:r>
    </w:p>
    <w:p w:rsidR="00454F2A" w:rsidRDefault="006C7D2F" w:rsidP="0069388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Alla luce delle Linee Guida </w:t>
      </w:r>
      <w:r w:rsidR="006A3304">
        <w:rPr>
          <w:rFonts w:ascii="Times New Roman" w:hAnsi="Times New Roman" w:cs="Times New Roman"/>
          <w:sz w:val="24"/>
          <w:szCs w:val="24"/>
        </w:rPr>
        <w:t>per la Relazione A</w:t>
      </w:r>
      <w:r w:rsidR="00B675D6">
        <w:rPr>
          <w:rFonts w:ascii="Times New Roman" w:hAnsi="Times New Roman" w:cs="Times New Roman"/>
          <w:sz w:val="24"/>
          <w:szCs w:val="24"/>
        </w:rPr>
        <w:t>nnuale dei Nuclei di Valutazione</w:t>
      </w:r>
      <w:r w:rsidR="006A3304">
        <w:rPr>
          <w:rFonts w:ascii="Times New Roman" w:hAnsi="Times New Roman" w:cs="Times New Roman"/>
          <w:sz w:val="24"/>
          <w:szCs w:val="24"/>
        </w:rPr>
        <w:t xml:space="preserve"> e di alcune problematiche emerse nella stesura della Relazione Annuale della Commissione Par</w:t>
      </w:r>
      <w:r w:rsidR="009F65E8">
        <w:rPr>
          <w:rFonts w:ascii="Times New Roman" w:hAnsi="Times New Roman" w:cs="Times New Roman"/>
          <w:sz w:val="24"/>
          <w:szCs w:val="24"/>
        </w:rPr>
        <w:t>itetica relativa agli anni 2013</w:t>
      </w:r>
      <w:r w:rsidR="006A3304">
        <w:rPr>
          <w:rFonts w:ascii="Times New Roman" w:hAnsi="Times New Roman" w:cs="Times New Roman"/>
          <w:sz w:val="24"/>
          <w:szCs w:val="24"/>
        </w:rPr>
        <w:t xml:space="preserve"> e 2014, si apre una discussione sugli indicatori che la Commissione Paritetica prenderà in considerazione annualmente. Molti di questi indicatori sono stati già monitorati negli anni precedenti, anche in base alle richieste delle procedure AVA riguardanti sia la relazione della Commissione Paritetica, sia i Rapporti </w:t>
      </w:r>
      <w:r w:rsidR="00D70305">
        <w:rPr>
          <w:rFonts w:ascii="Times New Roman" w:hAnsi="Times New Roman" w:cs="Times New Roman"/>
          <w:sz w:val="24"/>
          <w:szCs w:val="24"/>
        </w:rPr>
        <w:t xml:space="preserve">Annuali dei Gruppi di Riesame. </w:t>
      </w:r>
      <w:r w:rsidR="001F3733">
        <w:rPr>
          <w:rFonts w:ascii="Times New Roman" w:hAnsi="Times New Roman" w:cs="Times New Roman"/>
          <w:sz w:val="24"/>
          <w:szCs w:val="24"/>
        </w:rPr>
        <w:t>In particolare, la Commissione Paritetica monitorerà:</w:t>
      </w:r>
    </w:p>
    <w:p w:rsidR="00540E9A" w:rsidRPr="00D34401" w:rsidRDefault="00540E9A" w:rsidP="00D34401">
      <w:p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A. Attrattività dell’offerta formativa</w:t>
      </w:r>
    </w:p>
    <w:p w:rsidR="001F3733" w:rsidRPr="00D34401" w:rsidRDefault="001F3733"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Andamento generale delle immatricolazioni (con riferimento agli andamenti degli ultimi tre anni)</w:t>
      </w:r>
    </w:p>
    <w:p w:rsidR="001F3733" w:rsidRPr="00D34401" w:rsidRDefault="001F3733"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 xml:space="preserve">Tassi di abbandono al primo anno (a tale proposito si contatterà </w:t>
      </w:r>
      <w:r w:rsidR="00CD0348" w:rsidRPr="00D34401">
        <w:rPr>
          <w:rFonts w:ascii="Times New Roman" w:hAnsi="Times New Roman" w:cs="Times New Roman"/>
          <w:sz w:val="24"/>
          <w:szCs w:val="24"/>
        </w:rPr>
        <w:t xml:space="preserve">anche </w:t>
      </w:r>
      <w:r w:rsidRPr="00D34401">
        <w:rPr>
          <w:rFonts w:ascii="Times New Roman" w:hAnsi="Times New Roman" w:cs="Times New Roman"/>
          <w:sz w:val="24"/>
          <w:szCs w:val="24"/>
        </w:rPr>
        <w:t xml:space="preserve">il settore </w:t>
      </w:r>
      <w:r w:rsidRPr="00D34401">
        <w:rPr>
          <w:rStyle w:val="Signature1"/>
          <w:rFonts w:ascii="Times New Roman" w:hAnsi="Times New Roman" w:cs="Times New Roman"/>
          <w:sz w:val="24"/>
          <w:szCs w:val="24"/>
        </w:rPr>
        <w:t xml:space="preserve">"STATISTICA E APPLICATIVI DIDATTICA E RICERCA" di Ateneo per avere </w:t>
      </w:r>
      <w:r w:rsidR="00B675D6">
        <w:rPr>
          <w:rStyle w:val="Signature1"/>
          <w:rFonts w:ascii="Times New Roman" w:hAnsi="Times New Roman" w:cs="Times New Roman"/>
          <w:sz w:val="24"/>
          <w:szCs w:val="24"/>
        </w:rPr>
        <w:t>accesso ad indicatori più dettagliato</w:t>
      </w:r>
      <w:r w:rsidRPr="00D34401">
        <w:rPr>
          <w:rStyle w:val="Signature1"/>
          <w:rFonts w:ascii="Times New Roman" w:hAnsi="Times New Roman" w:cs="Times New Roman"/>
          <w:sz w:val="24"/>
          <w:szCs w:val="24"/>
        </w:rPr>
        <w:t xml:space="preserve">: abbandono degli studi universitari, trasferimento </w:t>
      </w:r>
      <w:r w:rsidR="00B675D6">
        <w:rPr>
          <w:rStyle w:val="Signature1"/>
          <w:rFonts w:ascii="Times New Roman" w:hAnsi="Times New Roman" w:cs="Times New Roman"/>
          <w:sz w:val="24"/>
          <w:szCs w:val="24"/>
        </w:rPr>
        <w:t xml:space="preserve">allo </w:t>
      </w:r>
      <w:r w:rsidRPr="00D34401">
        <w:rPr>
          <w:rStyle w:val="Signature1"/>
          <w:rFonts w:ascii="Times New Roman" w:hAnsi="Times New Roman" w:cs="Times New Roman"/>
          <w:sz w:val="24"/>
          <w:szCs w:val="24"/>
        </w:rPr>
        <w:t xml:space="preserve">stesso CdS presso </w:t>
      </w:r>
      <w:r w:rsidR="00B675D6">
        <w:rPr>
          <w:rStyle w:val="Signature1"/>
          <w:rFonts w:ascii="Times New Roman" w:hAnsi="Times New Roman" w:cs="Times New Roman"/>
          <w:sz w:val="24"/>
          <w:szCs w:val="24"/>
        </w:rPr>
        <w:t>un’</w:t>
      </w:r>
      <w:r w:rsidRPr="00D34401">
        <w:rPr>
          <w:rStyle w:val="Signature1"/>
          <w:rFonts w:ascii="Times New Roman" w:hAnsi="Times New Roman" w:cs="Times New Roman"/>
          <w:sz w:val="24"/>
          <w:szCs w:val="24"/>
        </w:rPr>
        <w:t>altra sede, trasferimento altro CdS nella stessa sede o trasferimento ad altra sede e ad altro CdS)</w:t>
      </w:r>
    </w:p>
    <w:p w:rsidR="001F3733" w:rsidRPr="00D34401" w:rsidRDefault="001F3733"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Tassi di abbandono negli anni successivi</w:t>
      </w:r>
      <w:r w:rsidR="00B675D6">
        <w:rPr>
          <w:rFonts w:ascii="Times New Roman" w:hAnsi="Times New Roman" w:cs="Times New Roman"/>
          <w:sz w:val="24"/>
          <w:szCs w:val="24"/>
        </w:rPr>
        <w:t xml:space="preserve"> (vedi nota punto precedente)</w:t>
      </w:r>
      <w:r w:rsidRPr="00D34401">
        <w:rPr>
          <w:rFonts w:ascii="Times New Roman" w:hAnsi="Times New Roman" w:cs="Times New Roman"/>
          <w:sz w:val="24"/>
          <w:szCs w:val="24"/>
        </w:rPr>
        <w:t xml:space="preserve"> </w:t>
      </w:r>
    </w:p>
    <w:p w:rsidR="001F3733" w:rsidRPr="00D34401" w:rsidRDefault="001B4A00"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Durata media degli studi</w:t>
      </w:r>
    </w:p>
    <w:p w:rsidR="001B4A00" w:rsidRPr="00D34401" w:rsidRDefault="001B4A00"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Elementi distintivi dell’offerta formativa rispetto al contesto di riferimento e punti di forza</w:t>
      </w:r>
    </w:p>
    <w:p w:rsidR="00D34401" w:rsidRPr="00D34401" w:rsidRDefault="00D34401" w:rsidP="00D34401">
      <w:pPr>
        <w:pStyle w:val="ListParagraph"/>
        <w:spacing w:line="240" w:lineRule="auto"/>
        <w:jc w:val="both"/>
        <w:rPr>
          <w:rFonts w:ascii="Times New Roman" w:hAnsi="Times New Roman" w:cs="Times New Roman"/>
          <w:sz w:val="24"/>
          <w:szCs w:val="24"/>
        </w:rPr>
      </w:pPr>
    </w:p>
    <w:p w:rsidR="00CD0348" w:rsidRPr="00D34401" w:rsidRDefault="00CD0348" w:rsidP="00D34401">
      <w:p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B. Sostenibilità dell’offerta formativa</w:t>
      </w:r>
    </w:p>
    <w:p w:rsidR="001B4A00" w:rsidRPr="00D34401" w:rsidRDefault="001B4A00"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Presenza e qualità di attività didattiche integrative (esercitazioni, laboratori, ecc.) in relazione ai risultati di apprendimento attesi</w:t>
      </w:r>
    </w:p>
    <w:p w:rsidR="00F34A9C" w:rsidRPr="00D34401" w:rsidRDefault="00F34A9C"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Rapporto docenti-studenti, in riferimento allo svolgimento sistematico delle attività di ricevimento studenti</w:t>
      </w:r>
      <w:r w:rsidR="00270882" w:rsidRPr="00D34401">
        <w:rPr>
          <w:rFonts w:ascii="Times New Roman" w:hAnsi="Times New Roman" w:cs="Times New Roman"/>
          <w:sz w:val="24"/>
          <w:szCs w:val="24"/>
        </w:rPr>
        <w:t xml:space="preserve"> e alla supervisione individualizzata delle tesi di laurea</w:t>
      </w:r>
    </w:p>
    <w:p w:rsidR="00D34401" w:rsidRDefault="00D34401" w:rsidP="00D34401">
      <w:pPr>
        <w:pStyle w:val="ListParagraph"/>
        <w:numPr>
          <w:ilvl w:val="0"/>
          <w:numId w:val="10"/>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Percentuale di studenti che superano gli esami in corso</w:t>
      </w:r>
      <w:r w:rsidR="00C645A6">
        <w:rPr>
          <w:rFonts w:ascii="Times New Roman" w:hAnsi="Times New Roman" w:cs="Times New Roman"/>
          <w:sz w:val="24"/>
          <w:szCs w:val="24"/>
        </w:rPr>
        <w:t xml:space="preserve"> (tale dato verrà rilevato dalla Commissione Paritetica a maggio, quando gli studenti hanno potuto sostenere gli esami relativi ai corsi del primo e del secondo semestre in almeno tre sessioni).</w:t>
      </w:r>
    </w:p>
    <w:p w:rsidR="00D34401" w:rsidRPr="00D34401" w:rsidRDefault="00D34401" w:rsidP="00D34401">
      <w:pPr>
        <w:pStyle w:val="ListParagraph"/>
        <w:spacing w:line="240" w:lineRule="auto"/>
        <w:jc w:val="both"/>
        <w:rPr>
          <w:rFonts w:ascii="Times New Roman" w:hAnsi="Times New Roman" w:cs="Times New Roman"/>
          <w:sz w:val="24"/>
          <w:szCs w:val="24"/>
        </w:rPr>
      </w:pPr>
    </w:p>
    <w:p w:rsidR="00D34401" w:rsidRPr="00D34401" w:rsidRDefault="00D34401" w:rsidP="00D34401">
      <w:p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C. Organizzazione dei servizi di supporto allo studio</w:t>
      </w:r>
    </w:p>
    <w:p w:rsidR="00D34401" w:rsidRPr="00D34401" w:rsidRDefault="00D34401" w:rsidP="00D34401">
      <w:pPr>
        <w:autoSpaceDE w:val="0"/>
        <w:autoSpaceDN w:val="0"/>
        <w:adjustRightInd w:val="0"/>
        <w:spacing w:after="0" w:line="240" w:lineRule="auto"/>
        <w:rPr>
          <w:rFonts w:ascii="Times New Roman" w:hAnsi="Times New Roman" w:cs="Times New Roman"/>
          <w:sz w:val="24"/>
          <w:szCs w:val="24"/>
        </w:rPr>
      </w:pP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adeguatezza dei servizi di segreteria dedicati agli studenti per quantità e qualità rispetto alla</w:t>
      </w:r>
      <w:r>
        <w:rPr>
          <w:rFonts w:ascii="Times New Roman" w:hAnsi="Times New Roman" w:cs="Times New Roman"/>
          <w:sz w:val="24"/>
          <w:szCs w:val="24"/>
        </w:rPr>
        <w:t xml:space="preserve"> </w:t>
      </w:r>
      <w:r w:rsidRPr="00D34401">
        <w:rPr>
          <w:rFonts w:ascii="Times New Roman" w:hAnsi="Times New Roman" w:cs="Times New Roman"/>
          <w:sz w:val="24"/>
          <w:szCs w:val="24"/>
        </w:rPr>
        <w:t>domanda effettiva (rapporto tecnici amministrativi-studenti, rapporto tecnici amministrativi</w:t>
      </w:r>
      <w:r>
        <w:rPr>
          <w:rFonts w:ascii="Times New Roman" w:hAnsi="Times New Roman" w:cs="Times New Roman"/>
          <w:sz w:val="24"/>
          <w:szCs w:val="24"/>
        </w:rPr>
        <w:t xml:space="preserve"> -docenti)</w:t>
      </w: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adeguatezza dei tempi di svolgimento dei</w:t>
      </w:r>
      <w:r>
        <w:rPr>
          <w:rFonts w:ascii="Times New Roman" w:hAnsi="Times New Roman" w:cs="Times New Roman"/>
          <w:sz w:val="24"/>
          <w:szCs w:val="24"/>
        </w:rPr>
        <w:t xml:space="preserve"> servizi dedicati agli studenti</w:t>
      </w: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qualità dei servizi generali o spec</w:t>
      </w:r>
      <w:r>
        <w:rPr>
          <w:rFonts w:ascii="Times New Roman" w:hAnsi="Times New Roman" w:cs="Times New Roman"/>
          <w:sz w:val="24"/>
          <w:szCs w:val="24"/>
        </w:rPr>
        <w:t>ifici a singoli o gruppi di CdS</w:t>
      </w: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presenza e qualità di servizi di orient</w:t>
      </w:r>
      <w:r>
        <w:rPr>
          <w:rFonts w:ascii="Times New Roman" w:hAnsi="Times New Roman" w:cs="Times New Roman"/>
          <w:sz w:val="24"/>
          <w:szCs w:val="24"/>
        </w:rPr>
        <w:t>amento e assistenza in ingresso</w:t>
      </w: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 xml:space="preserve">presenza e qualità di servizi di orientamento e assistenza </w:t>
      </w:r>
      <w:r w:rsidRPr="00D34401">
        <w:rPr>
          <w:rFonts w:ascii="Times New Roman" w:hAnsi="Times New Roman" w:cs="Times New Roman"/>
          <w:i/>
          <w:iCs/>
          <w:sz w:val="24"/>
          <w:szCs w:val="24"/>
        </w:rPr>
        <w:t>in itinere</w:t>
      </w:r>
    </w:p>
    <w:p w:rsidR="00D34401" w:rsidRPr="00D34401" w:rsidRDefault="00D34401" w:rsidP="00D34401">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D34401">
        <w:rPr>
          <w:rFonts w:ascii="Times New Roman" w:hAnsi="Times New Roman" w:cs="Times New Roman"/>
          <w:sz w:val="24"/>
          <w:szCs w:val="24"/>
        </w:rPr>
        <w:t>presenza e qualità di servizi di assistenza per lo svolgimento di periodi di formazione all’esterno e</w:t>
      </w:r>
      <w:r>
        <w:rPr>
          <w:rFonts w:ascii="Times New Roman" w:hAnsi="Times New Roman" w:cs="Times New Roman"/>
          <w:sz w:val="24"/>
          <w:szCs w:val="24"/>
        </w:rPr>
        <w:t xml:space="preserve"> per la mobilità internazionale</w:t>
      </w:r>
    </w:p>
    <w:p w:rsidR="00584616" w:rsidRDefault="00D34401" w:rsidP="00584616">
      <w:pPr>
        <w:pStyle w:val="ListParagraph"/>
        <w:numPr>
          <w:ilvl w:val="0"/>
          <w:numId w:val="11"/>
        </w:numPr>
        <w:spacing w:line="240" w:lineRule="auto"/>
        <w:jc w:val="both"/>
        <w:rPr>
          <w:rFonts w:ascii="Times New Roman" w:hAnsi="Times New Roman" w:cs="Times New Roman"/>
          <w:sz w:val="24"/>
          <w:szCs w:val="24"/>
        </w:rPr>
      </w:pPr>
      <w:r w:rsidRPr="00D34401">
        <w:rPr>
          <w:rFonts w:ascii="Times New Roman" w:hAnsi="Times New Roman" w:cs="Times New Roman"/>
          <w:sz w:val="24"/>
          <w:szCs w:val="24"/>
        </w:rPr>
        <w:t>presenza e qualità di servizi di orie</w:t>
      </w:r>
      <w:r>
        <w:rPr>
          <w:rFonts w:ascii="Times New Roman" w:hAnsi="Times New Roman" w:cs="Times New Roman"/>
          <w:sz w:val="24"/>
          <w:szCs w:val="24"/>
        </w:rPr>
        <w:t>ntamento e assistenza in uscita</w:t>
      </w:r>
    </w:p>
    <w:p w:rsidR="00584616" w:rsidRPr="00584616" w:rsidRDefault="00584616" w:rsidP="00584616">
      <w:pPr>
        <w:pStyle w:val="ListParagraph"/>
        <w:spacing w:line="240" w:lineRule="auto"/>
        <w:jc w:val="both"/>
        <w:rPr>
          <w:rFonts w:ascii="Times New Roman" w:hAnsi="Times New Roman" w:cs="Times New Roman"/>
          <w:sz w:val="24"/>
          <w:szCs w:val="24"/>
        </w:rPr>
      </w:pPr>
    </w:p>
    <w:p w:rsidR="00584616" w:rsidRDefault="00584616" w:rsidP="00584616">
      <w:pPr>
        <w:autoSpaceDE w:val="0"/>
        <w:autoSpaceDN w:val="0"/>
        <w:adjustRightInd w:val="0"/>
        <w:spacing w:after="0" w:line="240" w:lineRule="auto"/>
        <w:rPr>
          <w:rFonts w:ascii="Times New Roman" w:hAnsi="Times New Roman" w:cs="Times New Roman"/>
          <w:sz w:val="24"/>
          <w:szCs w:val="24"/>
        </w:rPr>
      </w:pPr>
      <w:r w:rsidRPr="00584616">
        <w:rPr>
          <w:rFonts w:ascii="Times New Roman" w:hAnsi="Times New Roman" w:cs="Times New Roman"/>
          <w:sz w:val="24"/>
          <w:szCs w:val="24"/>
        </w:rPr>
        <w:t>D. Adeguatezza della dotazione infrastrutturale e tecnologica dedicata</w:t>
      </w:r>
    </w:p>
    <w:p w:rsidR="00584616" w:rsidRPr="00584616" w:rsidRDefault="00584616" w:rsidP="00584616">
      <w:pPr>
        <w:autoSpaceDE w:val="0"/>
        <w:autoSpaceDN w:val="0"/>
        <w:adjustRightInd w:val="0"/>
        <w:spacing w:after="0" w:line="240" w:lineRule="auto"/>
        <w:rPr>
          <w:rFonts w:ascii="Times New Roman" w:hAnsi="Times New Roman" w:cs="Times New Roman"/>
          <w:sz w:val="24"/>
          <w:szCs w:val="24"/>
        </w:rPr>
      </w:pPr>
    </w:p>
    <w:p w:rsidR="00584616" w:rsidRPr="00584616" w:rsidRDefault="00584616" w:rsidP="0058461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84616">
        <w:rPr>
          <w:rFonts w:ascii="Times New Roman" w:hAnsi="Times New Roman" w:cs="Times New Roman"/>
          <w:sz w:val="24"/>
          <w:szCs w:val="24"/>
        </w:rPr>
        <w:t>adeg</w:t>
      </w:r>
      <w:r>
        <w:rPr>
          <w:rFonts w:ascii="Times New Roman" w:hAnsi="Times New Roman" w:cs="Times New Roman"/>
          <w:sz w:val="24"/>
          <w:szCs w:val="24"/>
        </w:rPr>
        <w:t>uatezza della dotazione di aule</w:t>
      </w:r>
    </w:p>
    <w:p w:rsidR="00584616" w:rsidRPr="00584616" w:rsidRDefault="00584616" w:rsidP="0058461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84616">
        <w:rPr>
          <w:rFonts w:ascii="Times New Roman" w:hAnsi="Times New Roman" w:cs="Times New Roman"/>
          <w:sz w:val="24"/>
          <w:szCs w:val="24"/>
        </w:rPr>
        <w:t xml:space="preserve">adeguatezza della dotazione di </w:t>
      </w:r>
      <w:r>
        <w:rPr>
          <w:rFonts w:ascii="Times New Roman" w:hAnsi="Times New Roman" w:cs="Times New Roman"/>
          <w:sz w:val="24"/>
          <w:szCs w:val="24"/>
        </w:rPr>
        <w:t>spazi per lo studio individuale</w:t>
      </w:r>
    </w:p>
    <w:p w:rsidR="00584616" w:rsidRPr="00584616" w:rsidRDefault="00584616" w:rsidP="0058461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84616">
        <w:rPr>
          <w:rFonts w:ascii="Times New Roman" w:hAnsi="Times New Roman" w:cs="Times New Roman"/>
          <w:sz w:val="24"/>
          <w:szCs w:val="24"/>
        </w:rPr>
        <w:lastRenderedPageBreak/>
        <w:t>adeguatezza della dotazione di aule attrezzate (aule informatiche, laboratori accessibili a studenti</w:t>
      </w:r>
      <w:r>
        <w:rPr>
          <w:rFonts w:ascii="Times New Roman" w:hAnsi="Times New Roman" w:cs="Times New Roman"/>
          <w:sz w:val="24"/>
          <w:szCs w:val="24"/>
        </w:rPr>
        <w:t>, etc.)</w:t>
      </w:r>
    </w:p>
    <w:p w:rsidR="00584616" w:rsidRDefault="00584616" w:rsidP="00B675D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584616">
        <w:rPr>
          <w:rFonts w:ascii="Times New Roman" w:hAnsi="Times New Roman" w:cs="Times New Roman"/>
          <w:sz w:val="24"/>
          <w:szCs w:val="24"/>
        </w:rPr>
        <w:t>adeguatezza della dotazion</w:t>
      </w:r>
      <w:r w:rsidR="00B675D6">
        <w:rPr>
          <w:rFonts w:ascii="Times New Roman" w:hAnsi="Times New Roman" w:cs="Times New Roman"/>
          <w:sz w:val="24"/>
          <w:szCs w:val="24"/>
        </w:rPr>
        <w:t>e di edifici per la didattica e</w:t>
      </w:r>
      <w:r w:rsidRPr="00584616">
        <w:rPr>
          <w:rFonts w:ascii="Times New Roman" w:hAnsi="Times New Roman" w:cs="Times New Roman"/>
          <w:sz w:val="24"/>
          <w:szCs w:val="24"/>
        </w:rPr>
        <w:t xml:space="preserve"> spazi com</w:t>
      </w:r>
      <w:r w:rsidR="00B675D6">
        <w:rPr>
          <w:rFonts w:ascii="Times New Roman" w:hAnsi="Times New Roman" w:cs="Times New Roman"/>
          <w:sz w:val="24"/>
          <w:szCs w:val="24"/>
        </w:rPr>
        <w:t>uni</w:t>
      </w:r>
    </w:p>
    <w:p w:rsidR="00B675D6" w:rsidRPr="00B675D6" w:rsidRDefault="00B675D6" w:rsidP="00B675D6">
      <w:pPr>
        <w:pStyle w:val="ListParagraph"/>
        <w:autoSpaceDE w:val="0"/>
        <w:autoSpaceDN w:val="0"/>
        <w:adjustRightInd w:val="0"/>
        <w:spacing w:after="0" w:line="240" w:lineRule="auto"/>
        <w:rPr>
          <w:rFonts w:ascii="Times New Roman" w:hAnsi="Times New Roman" w:cs="Times New Roman"/>
          <w:sz w:val="24"/>
          <w:szCs w:val="24"/>
        </w:rPr>
      </w:pPr>
    </w:p>
    <w:p w:rsidR="00584616" w:rsidRDefault="00584616" w:rsidP="00872882">
      <w:pPr>
        <w:jc w:val="both"/>
        <w:rPr>
          <w:rFonts w:ascii="Times New Roman" w:hAnsi="Times New Roman" w:cs="Times New Roman"/>
          <w:sz w:val="24"/>
          <w:szCs w:val="24"/>
        </w:rPr>
      </w:pPr>
      <w:r>
        <w:rPr>
          <w:rFonts w:ascii="Times New Roman" w:hAnsi="Times New Roman" w:cs="Times New Roman"/>
          <w:sz w:val="24"/>
          <w:szCs w:val="24"/>
        </w:rPr>
        <w:t xml:space="preserve">Si nota anche che la discrepanza tra i dati </w:t>
      </w:r>
      <w:r w:rsidR="0080523F">
        <w:rPr>
          <w:rFonts w:ascii="Times New Roman" w:hAnsi="Times New Roman" w:cs="Times New Roman"/>
          <w:sz w:val="24"/>
          <w:szCs w:val="24"/>
        </w:rPr>
        <w:t>sui laureati con fonte Almalaurea rilevati è da attribuirsi alla passaggio dalla Facoltà di Farmacia al Dipartimento di Farmacia (</w:t>
      </w:r>
      <w:r w:rsidR="00D70305">
        <w:rPr>
          <w:rFonts w:ascii="Times New Roman" w:hAnsi="Times New Roman" w:cs="Times New Roman"/>
          <w:sz w:val="24"/>
          <w:szCs w:val="24"/>
        </w:rPr>
        <w:t xml:space="preserve">nei due casi si ottengono </w:t>
      </w:r>
      <w:r w:rsidR="0080523F">
        <w:rPr>
          <w:rFonts w:ascii="Times New Roman" w:hAnsi="Times New Roman" w:cs="Times New Roman"/>
          <w:sz w:val="24"/>
          <w:szCs w:val="24"/>
        </w:rPr>
        <w:t xml:space="preserve">dati </w:t>
      </w:r>
      <w:r w:rsidR="00D70305">
        <w:rPr>
          <w:rFonts w:ascii="Times New Roman" w:hAnsi="Times New Roman" w:cs="Times New Roman"/>
          <w:sz w:val="24"/>
          <w:szCs w:val="24"/>
        </w:rPr>
        <w:t>diversi</w:t>
      </w:r>
      <w:r w:rsidR="0080523F">
        <w:rPr>
          <w:rFonts w:ascii="Times New Roman" w:hAnsi="Times New Roman" w:cs="Times New Roman"/>
          <w:sz w:val="24"/>
          <w:szCs w:val="24"/>
        </w:rPr>
        <w:t>). Dall’anno corrente</w:t>
      </w:r>
      <w:r w:rsidR="00B675D6">
        <w:rPr>
          <w:rFonts w:ascii="Times New Roman" w:hAnsi="Times New Roman" w:cs="Times New Roman"/>
          <w:sz w:val="24"/>
          <w:szCs w:val="24"/>
        </w:rPr>
        <w:t>, non comparendo più i dati relativi alla Facoltà di Farmacia,</w:t>
      </w:r>
      <w:r w:rsidR="0080523F">
        <w:rPr>
          <w:rFonts w:ascii="Times New Roman" w:hAnsi="Times New Roman" w:cs="Times New Roman"/>
          <w:sz w:val="24"/>
          <w:szCs w:val="24"/>
        </w:rPr>
        <w:t xml:space="preserve"> tali problematiche dovrebbero essere superate.  </w:t>
      </w:r>
    </w:p>
    <w:p w:rsidR="00BD750A" w:rsidRPr="00B10B5C" w:rsidRDefault="00BD750A" w:rsidP="00872882">
      <w:pPr>
        <w:jc w:val="both"/>
        <w:rPr>
          <w:rFonts w:ascii="Times New Roman" w:hAnsi="Times New Roman" w:cs="Times New Roman"/>
          <w:sz w:val="24"/>
          <w:szCs w:val="24"/>
        </w:rPr>
      </w:pPr>
    </w:p>
    <w:p w:rsidR="00796E10" w:rsidRPr="00B10B5C" w:rsidRDefault="00796E10" w:rsidP="00796E10">
      <w:pPr>
        <w:tabs>
          <w:tab w:val="left" w:pos="426"/>
        </w:tabs>
        <w:spacing w:line="360" w:lineRule="auto"/>
        <w:jc w:val="center"/>
        <w:rPr>
          <w:rFonts w:ascii="Times New Roman" w:hAnsi="Times New Roman" w:cs="Times New Roman"/>
          <w:b/>
          <w:sz w:val="24"/>
          <w:szCs w:val="24"/>
        </w:rPr>
      </w:pPr>
      <w:r w:rsidRPr="00B10B5C">
        <w:rPr>
          <w:rFonts w:ascii="Times New Roman" w:hAnsi="Times New Roman" w:cs="Times New Roman"/>
          <w:b/>
          <w:sz w:val="24"/>
          <w:szCs w:val="24"/>
        </w:rPr>
        <w:t xml:space="preserve">3  - </w:t>
      </w:r>
      <w:r w:rsidRPr="00B10B5C">
        <w:rPr>
          <w:rFonts w:ascii="Times New Roman" w:hAnsi="Times New Roman" w:cs="Times New Roman"/>
          <w:b/>
          <w:sz w:val="24"/>
          <w:szCs w:val="24"/>
        </w:rPr>
        <w:tab/>
        <w:t>Comunicazioni da parte dei rappresentanti degli studenti</w:t>
      </w:r>
    </w:p>
    <w:p w:rsidR="008E1CA5" w:rsidRDefault="0091013C" w:rsidP="0091013C">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I rappresentanti degli studenti </w:t>
      </w:r>
      <w:r w:rsidR="00F31712">
        <w:rPr>
          <w:rFonts w:ascii="Times New Roman" w:hAnsi="Times New Roman" w:cs="Times New Roman"/>
          <w:sz w:val="24"/>
          <w:szCs w:val="24"/>
        </w:rPr>
        <w:t xml:space="preserve">vorrebbero che nei Consigli di CdS si ribadisse che, nel caso di canali diversi dello stesso insegnamento, i programmi e le modalità di svolgimento dell’esame devono essere le stesse e tali dovrebbero rimanere per tutto l’anno accademico in accordo con le modalità definite durante il corso stesso. </w:t>
      </w:r>
    </w:p>
    <w:p w:rsidR="00BD750A" w:rsidRPr="00B10B5C" w:rsidRDefault="00BD750A" w:rsidP="0091013C">
      <w:pPr>
        <w:tabs>
          <w:tab w:val="left" w:pos="426"/>
        </w:tabs>
        <w:spacing w:line="360" w:lineRule="auto"/>
        <w:jc w:val="both"/>
        <w:rPr>
          <w:rFonts w:ascii="Times New Roman" w:hAnsi="Times New Roman" w:cs="Times New Roman"/>
          <w:sz w:val="24"/>
          <w:szCs w:val="24"/>
        </w:rPr>
      </w:pPr>
    </w:p>
    <w:p w:rsidR="004E5605" w:rsidRPr="004E5605" w:rsidRDefault="008E1CA5" w:rsidP="004E5605">
      <w:pPr>
        <w:tabs>
          <w:tab w:val="left" w:pos="426"/>
        </w:tabs>
        <w:spacing w:line="360" w:lineRule="auto"/>
        <w:jc w:val="center"/>
        <w:rPr>
          <w:rFonts w:ascii="Times New Roman" w:hAnsi="Times New Roman" w:cs="Times New Roman"/>
          <w:b/>
          <w:sz w:val="24"/>
          <w:szCs w:val="24"/>
        </w:rPr>
      </w:pPr>
      <w:r w:rsidRPr="00B10B5C">
        <w:rPr>
          <w:rFonts w:ascii="Times New Roman" w:hAnsi="Times New Roman" w:cs="Times New Roman"/>
          <w:b/>
          <w:sz w:val="24"/>
          <w:szCs w:val="24"/>
        </w:rPr>
        <w:t xml:space="preserve">4  - </w:t>
      </w:r>
      <w:r w:rsidRPr="00B10B5C">
        <w:rPr>
          <w:rFonts w:ascii="Times New Roman" w:hAnsi="Times New Roman" w:cs="Times New Roman"/>
          <w:b/>
          <w:sz w:val="24"/>
          <w:szCs w:val="24"/>
        </w:rPr>
        <w:tab/>
        <w:t>Varie ed eventuali</w:t>
      </w:r>
    </w:p>
    <w:p w:rsidR="008E1CA5" w:rsidRDefault="008E1CA5" w:rsidP="008E1CA5">
      <w:pPr>
        <w:tabs>
          <w:tab w:val="left" w:pos="426"/>
        </w:tabs>
        <w:spacing w:line="360" w:lineRule="auto"/>
        <w:jc w:val="both"/>
        <w:rPr>
          <w:rFonts w:ascii="Times New Roman" w:hAnsi="Times New Roman" w:cs="Times New Roman"/>
          <w:sz w:val="24"/>
          <w:szCs w:val="24"/>
        </w:rPr>
      </w:pPr>
      <w:r w:rsidRPr="00B10B5C">
        <w:rPr>
          <w:rFonts w:ascii="Times New Roman" w:hAnsi="Times New Roman" w:cs="Times New Roman"/>
          <w:sz w:val="24"/>
          <w:szCs w:val="24"/>
        </w:rPr>
        <w:t xml:space="preserve">La Prof. Coletti </w:t>
      </w:r>
      <w:r w:rsidR="00F31712">
        <w:rPr>
          <w:rFonts w:ascii="Times New Roman" w:hAnsi="Times New Roman" w:cs="Times New Roman"/>
          <w:sz w:val="24"/>
          <w:szCs w:val="24"/>
        </w:rPr>
        <w:t>ricorda che nella prossima riunione della Commissione Paritetica  programmata per il mese di settembre</w:t>
      </w:r>
      <w:r w:rsidR="005633C0">
        <w:rPr>
          <w:rFonts w:ascii="Times New Roman" w:hAnsi="Times New Roman" w:cs="Times New Roman"/>
          <w:sz w:val="24"/>
          <w:szCs w:val="24"/>
        </w:rPr>
        <w:t xml:space="preserve"> (in data da definire)</w:t>
      </w:r>
      <w:r w:rsidR="00F31712">
        <w:rPr>
          <w:rFonts w:ascii="Times New Roman" w:hAnsi="Times New Roman" w:cs="Times New Roman"/>
          <w:sz w:val="24"/>
          <w:szCs w:val="24"/>
        </w:rPr>
        <w:t xml:space="preserve"> si discuterà del rilevamento dell’opinione degli studenti</w:t>
      </w:r>
      <w:r w:rsidR="005633C0">
        <w:rPr>
          <w:rFonts w:ascii="Times New Roman" w:hAnsi="Times New Roman" w:cs="Times New Roman"/>
          <w:sz w:val="24"/>
          <w:szCs w:val="24"/>
        </w:rPr>
        <w:t>, analizzando i contenuti delle schede somministrate, le modalità di rilevamento, la percezione degli studenti dell’importanza di tale rilevazione, l’utilizzo di tali dati sia internamente ai CdS e al Diparti</w:t>
      </w:r>
      <w:r w:rsidR="00B675D6">
        <w:rPr>
          <w:rFonts w:ascii="Times New Roman" w:hAnsi="Times New Roman" w:cs="Times New Roman"/>
          <w:sz w:val="24"/>
          <w:szCs w:val="24"/>
        </w:rPr>
        <w:t>mento, sia all’esterno</w:t>
      </w:r>
      <w:r w:rsidR="005633C0">
        <w:rPr>
          <w:rFonts w:ascii="Times New Roman" w:hAnsi="Times New Roman" w:cs="Times New Roman"/>
          <w:sz w:val="24"/>
          <w:szCs w:val="24"/>
        </w:rPr>
        <w:t>.</w:t>
      </w:r>
      <w:r w:rsidR="00F31712">
        <w:rPr>
          <w:rFonts w:ascii="Times New Roman" w:hAnsi="Times New Roman" w:cs="Times New Roman"/>
          <w:sz w:val="24"/>
          <w:szCs w:val="24"/>
        </w:rPr>
        <w:t xml:space="preserve"> </w:t>
      </w:r>
    </w:p>
    <w:p w:rsidR="004E5605" w:rsidRPr="00B10B5C" w:rsidRDefault="004E5605" w:rsidP="008E1CA5">
      <w:pPr>
        <w:tabs>
          <w:tab w:val="left" w:pos="426"/>
        </w:tabs>
        <w:spacing w:line="360" w:lineRule="auto"/>
        <w:jc w:val="both"/>
        <w:rPr>
          <w:rFonts w:ascii="Times New Roman" w:hAnsi="Times New Roman" w:cs="Times New Roman"/>
          <w:sz w:val="24"/>
          <w:szCs w:val="24"/>
        </w:rPr>
      </w:pPr>
    </w:p>
    <w:p w:rsidR="005D7770" w:rsidRPr="00B10B5C"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Non essendoci null’altro da discutere, la riunione viene tolta alle ore 1</w:t>
      </w:r>
      <w:r w:rsidR="00796E10" w:rsidRPr="00B10B5C">
        <w:rPr>
          <w:rFonts w:ascii="Times New Roman" w:hAnsi="Times New Roman" w:cs="Times New Roman"/>
          <w:sz w:val="24"/>
          <w:szCs w:val="24"/>
        </w:rPr>
        <w:t>3,0</w:t>
      </w:r>
      <w:r w:rsidRPr="00B10B5C">
        <w:rPr>
          <w:rFonts w:ascii="Times New Roman" w:hAnsi="Times New Roman" w:cs="Times New Roman"/>
          <w:sz w:val="24"/>
          <w:szCs w:val="24"/>
        </w:rPr>
        <w:t>0.</w:t>
      </w:r>
    </w:p>
    <w:p w:rsidR="005D7770" w:rsidRPr="00B10B5C" w:rsidRDefault="005D7770" w:rsidP="005D7770">
      <w:pPr>
        <w:jc w:val="both"/>
        <w:rPr>
          <w:rFonts w:ascii="Times New Roman" w:hAnsi="Times New Roman" w:cs="Times New Roman"/>
          <w:sz w:val="24"/>
          <w:szCs w:val="24"/>
        </w:rPr>
      </w:pPr>
    </w:p>
    <w:p w:rsidR="005D7770" w:rsidRPr="00B10B5C"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Del che è verbale.</w:t>
      </w:r>
    </w:p>
    <w:p w:rsidR="00031B3A" w:rsidRDefault="005D7770"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 xml:space="preserve">Prof. </w:t>
      </w:r>
      <w:r w:rsidR="008E1CA5" w:rsidRPr="00B10B5C">
        <w:rPr>
          <w:rFonts w:ascii="Times New Roman" w:hAnsi="Times New Roman" w:cs="Times New Roman"/>
          <w:sz w:val="24"/>
          <w:szCs w:val="24"/>
        </w:rPr>
        <w:t>Luigi Brunetti</w:t>
      </w:r>
    </w:p>
    <w:p w:rsidR="00F31712" w:rsidRPr="00B10B5C" w:rsidRDefault="00F31712"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Prof. Cecilia Coletti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Dr. Guido Angelini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lastRenderedPageBreak/>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Andrea De Blasi</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Anna Di Gennaro</w:t>
      </w:r>
    </w:p>
    <w:p w:rsidR="00031B3A" w:rsidRPr="00B10B5C" w:rsidRDefault="00031B3A" w:rsidP="005D7770">
      <w:pPr>
        <w:jc w:val="both"/>
        <w:rPr>
          <w:rFonts w:ascii="Times New Roman" w:hAnsi="Times New Roman" w:cs="Times New Roman"/>
          <w:sz w:val="24"/>
          <w:szCs w:val="24"/>
        </w:rPr>
      </w:pPr>
    </w:p>
    <w:p w:rsidR="008E1CA5"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Cristina Di Legge</w:t>
      </w:r>
    </w:p>
    <w:p w:rsidR="00031B3A" w:rsidRPr="00B10B5C" w:rsidRDefault="00031B3A" w:rsidP="005D7770">
      <w:pPr>
        <w:jc w:val="both"/>
        <w:rPr>
          <w:rFonts w:ascii="Times New Roman" w:hAnsi="Times New Roman" w:cs="Times New Roman"/>
          <w:sz w:val="24"/>
          <w:szCs w:val="24"/>
        </w:rPr>
      </w:pPr>
    </w:p>
    <w:p w:rsidR="008E1CA5" w:rsidRPr="00B10B5C" w:rsidRDefault="008E1CA5" w:rsidP="005D7770">
      <w:pPr>
        <w:jc w:val="both"/>
        <w:rPr>
          <w:rFonts w:ascii="Times New Roman" w:hAnsi="Times New Roman" w:cs="Times New Roman"/>
          <w:sz w:val="24"/>
          <w:szCs w:val="24"/>
        </w:rPr>
      </w:pP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r>
      <w:r w:rsidRPr="00B10B5C">
        <w:rPr>
          <w:rFonts w:ascii="Times New Roman" w:hAnsi="Times New Roman" w:cs="Times New Roman"/>
          <w:sz w:val="24"/>
          <w:szCs w:val="24"/>
        </w:rPr>
        <w:tab/>
        <w:t>Fabrizio Masciulli</w:t>
      </w:r>
    </w:p>
    <w:p w:rsidR="009609FB" w:rsidRPr="00B10B5C" w:rsidRDefault="009609FB" w:rsidP="005D7770">
      <w:pPr>
        <w:jc w:val="both"/>
        <w:rPr>
          <w:rFonts w:ascii="Times New Roman" w:hAnsi="Times New Roman" w:cs="Times New Roman"/>
          <w:sz w:val="24"/>
          <w:szCs w:val="24"/>
        </w:rPr>
      </w:pPr>
      <w:r w:rsidRPr="00B10B5C">
        <w:rPr>
          <w:rFonts w:ascii="Times New Roman" w:hAnsi="Times New Roman" w:cs="Times New Roman"/>
          <w:sz w:val="24"/>
          <w:szCs w:val="24"/>
        </w:rPr>
        <w:t xml:space="preserve"> </w:t>
      </w:r>
    </w:p>
    <w:sectPr w:rsidR="009609FB" w:rsidRPr="00B10B5C" w:rsidSect="003412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FFD"/>
    <w:multiLevelType w:val="hybridMultilevel"/>
    <w:tmpl w:val="995A89E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
    <w:nsid w:val="13F70BD9"/>
    <w:multiLevelType w:val="hybridMultilevel"/>
    <w:tmpl w:val="524494F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nsid w:val="17C76C3D"/>
    <w:multiLevelType w:val="hybridMultilevel"/>
    <w:tmpl w:val="53C0504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nsid w:val="226F479F"/>
    <w:multiLevelType w:val="hybridMultilevel"/>
    <w:tmpl w:val="20969C4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1C43BB"/>
    <w:multiLevelType w:val="hybridMultilevel"/>
    <w:tmpl w:val="D3504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663836"/>
    <w:multiLevelType w:val="hybridMultilevel"/>
    <w:tmpl w:val="36967E6C"/>
    <w:lvl w:ilvl="0" w:tplc="CB40124C">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4AAC7681"/>
    <w:multiLevelType w:val="hybridMultilevel"/>
    <w:tmpl w:val="B352FF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6F00321"/>
    <w:multiLevelType w:val="hybridMultilevel"/>
    <w:tmpl w:val="4C3C099E"/>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5315F7"/>
    <w:multiLevelType w:val="hybridMultilevel"/>
    <w:tmpl w:val="B4083DBA"/>
    <w:lvl w:ilvl="0" w:tplc="B4DE5E9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5D35A9"/>
    <w:multiLevelType w:val="hybridMultilevel"/>
    <w:tmpl w:val="96AAA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9D6308"/>
    <w:multiLevelType w:val="hybridMultilevel"/>
    <w:tmpl w:val="FD5672F6"/>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11">
    <w:nsid w:val="74A77F82"/>
    <w:multiLevelType w:val="hybridMultilevel"/>
    <w:tmpl w:val="E60AD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9"/>
  </w:num>
  <w:num w:numId="5">
    <w:abstractNumId w:val="6"/>
  </w:num>
  <w:num w:numId="6">
    <w:abstractNumId w:val="10"/>
  </w:num>
  <w:num w:numId="7">
    <w:abstractNumId w:val="2"/>
  </w:num>
  <w:num w:numId="8">
    <w:abstractNumId w:val="1"/>
  </w:num>
  <w:num w:numId="9">
    <w:abstractNumId w:val="4"/>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C"/>
    <w:rsid w:val="00031B3A"/>
    <w:rsid w:val="00034694"/>
    <w:rsid w:val="00176803"/>
    <w:rsid w:val="00193D6B"/>
    <w:rsid w:val="001A162C"/>
    <w:rsid w:val="001A60D7"/>
    <w:rsid w:val="001B4925"/>
    <w:rsid w:val="001B4A00"/>
    <w:rsid w:val="001C7E89"/>
    <w:rsid w:val="001F3733"/>
    <w:rsid w:val="001F5217"/>
    <w:rsid w:val="00270882"/>
    <w:rsid w:val="00286DAB"/>
    <w:rsid w:val="002A350F"/>
    <w:rsid w:val="00341295"/>
    <w:rsid w:val="003A1663"/>
    <w:rsid w:val="0044493C"/>
    <w:rsid w:val="00454F2A"/>
    <w:rsid w:val="00485FDE"/>
    <w:rsid w:val="004A081B"/>
    <w:rsid w:val="004E23CA"/>
    <w:rsid w:val="004E5605"/>
    <w:rsid w:val="004E6AA0"/>
    <w:rsid w:val="004F70D1"/>
    <w:rsid w:val="00540E9A"/>
    <w:rsid w:val="005633C0"/>
    <w:rsid w:val="00584616"/>
    <w:rsid w:val="005D7770"/>
    <w:rsid w:val="005E40AD"/>
    <w:rsid w:val="005E490C"/>
    <w:rsid w:val="006104F9"/>
    <w:rsid w:val="00631BAC"/>
    <w:rsid w:val="0066442D"/>
    <w:rsid w:val="00693885"/>
    <w:rsid w:val="006A3304"/>
    <w:rsid w:val="006C7D2F"/>
    <w:rsid w:val="006D109F"/>
    <w:rsid w:val="006D7AEA"/>
    <w:rsid w:val="00706BBF"/>
    <w:rsid w:val="00715848"/>
    <w:rsid w:val="007453D5"/>
    <w:rsid w:val="0075711C"/>
    <w:rsid w:val="00783A31"/>
    <w:rsid w:val="00796E10"/>
    <w:rsid w:val="007C2238"/>
    <w:rsid w:val="007E5422"/>
    <w:rsid w:val="0080523F"/>
    <w:rsid w:val="00870114"/>
    <w:rsid w:val="00872882"/>
    <w:rsid w:val="008E1CA5"/>
    <w:rsid w:val="0091013C"/>
    <w:rsid w:val="009407AD"/>
    <w:rsid w:val="009609FB"/>
    <w:rsid w:val="009C648B"/>
    <w:rsid w:val="009F65E8"/>
    <w:rsid w:val="00A344AF"/>
    <w:rsid w:val="00A37988"/>
    <w:rsid w:val="00A76EDC"/>
    <w:rsid w:val="00A90598"/>
    <w:rsid w:val="00AA5CDF"/>
    <w:rsid w:val="00B10B5C"/>
    <w:rsid w:val="00B3297A"/>
    <w:rsid w:val="00B40AE2"/>
    <w:rsid w:val="00B675D6"/>
    <w:rsid w:val="00B92D22"/>
    <w:rsid w:val="00BA1591"/>
    <w:rsid w:val="00BC1D48"/>
    <w:rsid w:val="00BD750A"/>
    <w:rsid w:val="00C645A6"/>
    <w:rsid w:val="00CB0BAA"/>
    <w:rsid w:val="00CD0348"/>
    <w:rsid w:val="00D02A41"/>
    <w:rsid w:val="00D34401"/>
    <w:rsid w:val="00D672B0"/>
    <w:rsid w:val="00D70305"/>
    <w:rsid w:val="00D8545A"/>
    <w:rsid w:val="00DC7672"/>
    <w:rsid w:val="00DC792D"/>
    <w:rsid w:val="00E049A5"/>
    <w:rsid w:val="00E14BC9"/>
    <w:rsid w:val="00E771F9"/>
    <w:rsid w:val="00EE63D9"/>
    <w:rsid w:val="00F04110"/>
    <w:rsid w:val="00F30FF9"/>
    <w:rsid w:val="00F31712"/>
    <w:rsid w:val="00F32ABF"/>
    <w:rsid w:val="00F34A9C"/>
    <w:rsid w:val="00F76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DefaultParagraphFont"/>
    <w:rsid w:val="001F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E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C792D"/>
    <w:pPr>
      <w:ind w:left="720"/>
      <w:contextualSpacing/>
    </w:pPr>
  </w:style>
  <w:style w:type="paragraph" w:styleId="NormalWeb">
    <w:name w:val="Normal (Web)"/>
    <w:basedOn w:val="Normal"/>
    <w:uiPriority w:val="99"/>
    <w:unhideWhenUsed/>
    <w:rsid w:val="00F76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ature1">
    <w:name w:val="Signature1"/>
    <w:basedOn w:val="DefaultParagraphFont"/>
    <w:rsid w:val="001F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C402-235C-4578-A05C-F7314A7E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969</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Coletti</dc:creator>
  <cp:lastModifiedBy>Cecilia Coletti</cp:lastModifiedBy>
  <cp:revision>17</cp:revision>
  <cp:lastPrinted>2015-04-01T10:48:00Z</cp:lastPrinted>
  <dcterms:created xsi:type="dcterms:W3CDTF">2015-07-21T07:28:00Z</dcterms:created>
  <dcterms:modified xsi:type="dcterms:W3CDTF">2015-09-14T09:48:00Z</dcterms:modified>
</cp:coreProperties>
</file>